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3E40" w14:textId="61497C57" w:rsidR="00B37F5D" w:rsidRPr="009D32E2" w:rsidRDefault="009D32E2" w:rsidP="009D3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drawing>
          <wp:inline distT="0" distB="0" distL="0" distR="0" wp14:anchorId="4A548D88" wp14:editId="72454448">
            <wp:extent cx="5731510" cy="5432425"/>
            <wp:effectExtent l="19050" t="19050" r="2159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24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 xml:space="preserve"> 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A well-defined low-pressure system over the north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 xml:space="preserve"> 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eastern Arabian Sea and the adjacent Saurashtra coast, India, has gradually shifted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 xml:space="preserve"> 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 xml:space="preserve">southwest over the past 12 hours. This system is anticipated to keep moving southwest towards the northwest Arabian Sea in the 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>up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coming days. It has strengthened into a depression and is currently positioned, around 440 km south of Karachi. Due to its influence, light to moderate thunderstorms and rain are expected in the districts of Tando Muhammad Khan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>,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 xml:space="preserve"> 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Sujawal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 xml:space="preserve">, 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Badin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 xml:space="preserve">, 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Umerkot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 xml:space="preserve"> and 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Tharparkar, with some isolated activity likely in parts of Karachi Division. Sea conditions along the Sindh coast are expected to remain turbulent, with squally winds reaching 4</w:t>
      </w:r>
      <w:r>
        <w:rPr>
          <w:rFonts w:ascii="Arial" w:hAnsi="Arial" w:cs="Arial"/>
          <w:color w:val="1F243C"/>
          <w:sz w:val="24"/>
          <w:szCs w:val="24"/>
          <w:shd w:val="clear" w:color="auto" w:fill="FFFFFF"/>
          <w:lang w:val="en-US"/>
        </w:rPr>
        <w:t>5</w:t>
      </w:r>
      <w:r w:rsidRPr="009D32E2">
        <w:rPr>
          <w:rFonts w:ascii="Arial" w:hAnsi="Arial" w:cs="Arial"/>
          <w:color w:val="1F243C"/>
          <w:sz w:val="24"/>
          <w:szCs w:val="24"/>
          <w:shd w:val="clear" w:color="auto" w:fill="FFFFFF"/>
        </w:rPr>
        <w:t>–50 km/h. Fishermen are cautioned against going into deep waters until October 3.</w:t>
      </w:r>
    </w:p>
    <w:sectPr w:rsidR="00B37F5D" w:rsidRPr="009D3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E2"/>
    <w:rsid w:val="000D6472"/>
    <w:rsid w:val="006F3FF4"/>
    <w:rsid w:val="009D32E2"/>
    <w:rsid w:val="00B3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9D8C"/>
  <w15:chartTrackingRefBased/>
  <w15:docId w15:val="{931DA1BA-739E-4E81-B041-8CB7A81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1</cp:revision>
  <dcterms:created xsi:type="dcterms:W3CDTF">2025-10-03T06:43:00Z</dcterms:created>
  <dcterms:modified xsi:type="dcterms:W3CDTF">2025-10-03T10:40:00Z</dcterms:modified>
</cp:coreProperties>
</file>